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F4" w:rsidRPr="00CA2BF4" w:rsidRDefault="00CA2BF4" w:rsidP="00CA2BF4">
      <w:pPr>
        <w:spacing w:before="100" w:beforeAutospacing="1" w:after="100" w:afterAutospacing="1" w:line="240" w:lineRule="auto"/>
        <w:rPr>
          <w:rFonts w:ascii="Times New Roman" w:eastAsia="Times New Roman" w:hAnsi="Times New Roman" w:cs="Times New Roman"/>
          <w:sz w:val="20"/>
          <w:szCs w:val="20"/>
          <w:lang w:eastAsia="fr-FR"/>
        </w:rPr>
      </w:pPr>
      <w:r w:rsidRPr="00CA2BF4">
        <w:rPr>
          <w:rFonts w:ascii="Times New Roman" w:eastAsia="Times New Roman" w:hAnsi="Times New Roman" w:cs="Times New Roman"/>
          <w:sz w:val="20"/>
          <w:szCs w:val="20"/>
          <w:lang w:eastAsia="fr-FR"/>
        </w:rPr>
        <w:t>Le volontaire territorial en administration (VTA) s’adresse à un jeune diplômé (à partir de bac + 2) qui souhaite travailler dans une collectivité territoriale rurale. Le temps d’une mission de 12 à 18 mois, le VTA lui permet de renforcer ses compétences en ingénierie de projet.</w:t>
      </w:r>
    </w:p>
    <w:p w:rsidR="00CA2BF4" w:rsidRPr="00CA2BF4" w:rsidRDefault="00CA2BF4" w:rsidP="00CA2BF4">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sidRPr="00CA2BF4">
        <w:rPr>
          <w:rFonts w:ascii="Times New Roman" w:eastAsia="Times New Roman" w:hAnsi="Times New Roman" w:cs="Times New Roman"/>
          <w:b/>
          <w:bCs/>
          <w:kern w:val="36"/>
          <w:sz w:val="32"/>
          <w:szCs w:val="32"/>
          <w:lang w:eastAsia="fr-FR"/>
        </w:rPr>
        <w:t>Chargé de mission ingénierie de projet à la structuration de nouvelles activités en insertion sociale et professionnelle F/H</w:t>
      </w:r>
    </w:p>
    <w:p w:rsidR="00CA2BF4" w:rsidRPr="00CA2BF4" w:rsidRDefault="00CA2BF4" w:rsidP="00CA2BF4">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CA2BF4">
        <w:rPr>
          <w:rFonts w:ascii="Times New Roman" w:eastAsia="Times New Roman" w:hAnsi="Times New Roman" w:cs="Times New Roman"/>
          <w:b/>
          <w:bCs/>
          <w:sz w:val="28"/>
          <w:szCs w:val="28"/>
          <w:lang w:eastAsia="fr-FR"/>
        </w:rPr>
        <w:t>Description de la mission</w:t>
      </w:r>
    </w:p>
    <w:p w:rsidR="00CA2BF4" w:rsidRPr="00CA2BF4" w:rsidRDefault="00CA2BF4" w:rsidP="00CA2BF4">
      <w:pPr>
        <w:spacing w:before="100" w:beforeAutospacing="1" w:after="100" w:afterAutospacing="1" w:line="240" w:lineRule="auto"/>
        <w:rPr>
          <w:rFonts w:ascii="Times New Roman" w:eastAsia="Times New Roman" w:hAnsi="Times New Roman" w:cs="Times New Roman"/>
          <w:sz w:val="24"/>
          <w:szCs w:val="24"/>
          <w:lang w:eastAsia="fr-FR"/>
        </w:rPr>
      </w:pPr>
      <w:r w:rsidRPr="00CA2BF4">
        <w:rPr>
          <w:rFonts w:ascii="Times New Roman" w:eastAsia="Times New Roman" w:hAnsi="Times New Roman" w:cs="Times New Roman"/>
          <w:sz w:val="24"/>
          <w:szCs w:val="24"/>
          <w:lang w:eastAsia="fr-FR"/>
        </w:rPr>
        <w:t>La commune de Saint-Loup-Sur-Semouse située au nord-est du Département de Haute-Saône est une commune de 3300 habitants qui offre un cadre de vie tourné vers la nature et la valorisation de ses richesses naturelles en particulier la forêt. La commune a un patrimoine économique et industriel centré sur les métiers du meuble.</w:t>
      </w:r>
      <w:r w:rsidRPr="00CA2BF4">
        <w:rPr>
          <w:rFonts w:ascii="Times New Roman" w:eastAsia="Times New Roman" w:hAnsi="Times New Roman" w:cs="Times New Roman"/>
          <w:sz w:val="24"/>
          <w:szCs w:val="24"/>
          <w:lang w:eastAsia="fr-FR"/>
        </w:rPr>
        <w:br/>
        <w:t xml:space="preserve">Saint-Loup-Sur-Semouse recherche un/e Volontaire territorial/e en Administration pour mener une ingénierie de projet visant à structurer de nouvelles activités en insertion sociale et professionnelle préalablement identifiées autour des métiers du bois. Le travail du/de la volontaire devra aboutir à la proposition d’un modèle économique destiné à accompagner les parcours socioprofessionnels de personnes éloignées de l’emploi sur ce Territoire. Il / Elle </w:t>
      </w:r>
      <w:proofErr w:type="gramStart"/>
      <w:r w:rsidRPr="00CA2BF4">
        <w:rPr>
          <w:rFonts w:ascii="Times New Roman" w:eastAsia="Times New Roman" w:hAnsi="Times New Roman" w:cs="Times New Roman"/>
          <w:sz w:val="24"/>
          <w:szCs w:val="24"/>
          <w:lang w:eastAsia="fr-FR"/>
        </w:rPr>
        <w:t>devra</w:t>
      </w:r>
      <w:proofErr w:type="gramEnd"/>
      <w:r w:rsidRPr="00CA2BF4">
        <w:rPr>
          <w:rFonts w:ascii="Times New Roman" w:eastAsia="Times New Roman" w:hAnsi="Times New Roman" w:cs="Times New Roman"/>
          <w:sz w:val="24"/>
          <w:szCs w:val="24"/>
          <w:lang w:eastAsia="fr-FR"/>
        </w:rPr>
        <w:t xml:space="preserve"> travailler en étroite collaboration avec les partenaires locaux (associations, structures d’insertion par l’activité économique, entreprises, institutions…). La mission volontaire est de 12 mois. Un renouvellement sera possible dans le cadre d’un contrat de travail classique afin de mener la mission à son terme.</w:t>
      </w:r>
      <w:r w:rsidRPr="00CA2BF4">
        <w:rPr>
          <w:rFonts w:ascii="Times New Roman" w:eastAsia="Times New Roman" w:hAnsi="Times New Roman" w:cs="Times New Roman"/>
          <w:sz w:val="24"/>
          <w:szCs w:val="24"/>
          <w:lang w:eastAsia="fr-FR"/>
        </w:rPr>
        <w:br/>
        <w:t>Le/la Volontaire territorial/e en Administration aura pour missions de :</w:t>
      </w:r>
      <w:r w:rsidRPr="00CA2BF4">
        <w:rPr>
          <w:rFonts w:ascii="Times New Roman" w:eastAsia="Times New Roman" w:hAnsi="Times New Roman" w:cs="Times New Roman"/>
          <w:sz w:val="24"/>
          <w:szCs w:val="24"/>
          <w:lang w:eastAsia="fr-FR"/>
        </w:rPr>
        <w:br/>
        <w:t>- Affiner le diagnostic initial de façon multi partenarial (contexte, public cible, ressources, partenaires, besoins des entreprises)</w:t>
      </w:r>
      <w:r w:rsidRPr="00CA2BF4">
        <w:rPr>
          <w:rFonts w:ascii="Times New Roman" w:eastAsia="Times New Roman" w:hAnsi="Times New Roman" w:cs="Times New Roman"/>
          <w:sz w:val="24"/>
          <w:szCs w:val="24"/>
          <w:lang w:eastAsia="fr-FR"/>
        </w:rPr>
        <w:br/>
        <w:t>- Modéliser les activités support à l’insertion socio-professionnelle pressenties (activités, prérequis et compétences, besoins en ressources humaines et équipements, définition de la production et de sa commercialisation)</w:t>
      </w:r>
      <w:r w:rsidRPr="00CA2BF4">
        <w:rPr>
          <w:rFonts w:ascii="Times New Roman" w:eastAsia="Times New Roman" w:hAnsi="Times New Roman" w:cs="Times New Roman"/>
          <w:sz w:val="24"/>
          <w:szCs w:val="24"/>
          <w:lang w:eastAsia="fr-FR"/>
        </w:rPr>
        <w:br/>
        <w:t>- Construire un réseau de partenaires</w:t>
      </w:r>
      <w:r w:rsidRPr="00CA2BF4">
        <w:rPr>
          <w:rFonts w:ascii="Times New Roman" w:eastAsia="Times New Roman" w:hAnsi="Times New Roman" w:cs="Times New Roman"/>
          <w:sz w:val="24"/>
          <w:szCs w:val="24"/>
          <w:lang w:eastAsia="fr-FR"/>
        </w:rPr>
        <w:br/>
        <w:t>- Définir une ou plusieurs hypothèses pour le modèle économique, le statut juridique et sa gouvernance.</w:t>
      </w:r>
      <w:r w:rsidRPr="00CA2BF4">
        <w:rPr>
          <w:rFonts w:ascii="Times New Roman" w:eastAsia="Times New Roman" w:hAnsi="Times New Roman" w:cs="Times New Roman"/>
          <w:sz w:val="24"/>
          <w:szCs w:val="24"/>
          <w:lang w:eastAsia="fr-FR"/>
        </w:rPr>
        <w:br/>
        <w:t>- Construire un budget de fonctionnement triennal et un budget d’investissement.</w:t>
      </w:r>
      <w:r w:rsidRPr="00CA2BF4">
        <w:rPr>
          <w:rFonts w:ascii="Times New Roman" w:eastAsia="Times New Roman" w:hAnsi="Times New Roman" w:cs="Times New Roman"/>
          <w:sz w:val="24"/>
          <w:szCs w:val="24"/>
          <w:lang w:eastAsia="fr-FR"/>
        </w:rPr>
        <w:br/>
        <w:t>- Repérer les financeurs potentiels et les solliciter.</w:t>
      </w:r>
      <w:r w:rsidRPr="00CA2BF4">
        <w:rPr>
          <w:rFonts w:ascii="Times New Roman" w:eastAsia="Times New Roman" w:hAnsi="Times New Roman" w:cs="Times New Roman"/>
          <w:sz w:val="24"/>
          <w:szCs w:val="24"/>
          <w:lang w:eastAsia="fr-FR"/>
        </w:rPr>
        <w:br/>
        <w:t>- Décrire le processus de passerelle entre la mission d’insertion de l’entreprise solidaire</w:t>
      </w:r>
      <w:r w:rsidRPr="00CA2BF4">
        <w:rPr>
          <w:rFonts w:ascii="Times New Roman" w:eastAsia="Times New Roman" w:hAnsi="Times New Roman" w:cs="Times New Roman"/>
          <w:sz w:val="24"/>
          <w:szCs w:val="24"/>
          <w:lang w:eastAsia="fr-FR"/>
        </w:rPr>
        <w:br/>
        <w:t>et la réponse aux besoins en recrutement des entreprises locales.</w:t>
      </w:r>
      <w:r w:rsidRPr="00CA2BF4">
        <w:rPr>
          <w:rFonts w:ascii="Times New Roman" w:eastAsia="Times New Roman" w:hAnsi="Times New Roman" w:cs="Times New Roman"/>
          <w:sz w:val="24"/>
          <w:szCs w:val="24"/>
          <w:lang w:eastAsia="fr-FR"/>
        </w:rPr>
        <w:br/>
        <w:t>- Définir les menaces, les opportunités, le cadre réglementaire.</w:t>
      </w:r>
      <w:r w:rsidRPr="00CA2BF4">
        <w:rPr>
          <w:rFonts w:ascii="Times New Roman" w:eastAsia="Times New Roman" w:hAnsi="Times New Roman" w:cs="Times New Roman"/>
          <w:sz w:val="24"/>
          <w:szCs w:val="24"/>
          <w:lang w:eastAsia="fr-FR"/>
        </w:rPr>
        <w:br/>
        <w:t>- Définir les modalités et les critères d’évaluation (viabilité économique et valeur sociale)</w:t>
      </w:r>
      <w:r w:rsidRPr="00CA2BF4">
        <w:rPr>
          <w:rFonts w:ascii="Times New Roman" w:eastAsia="Times New Roman" w:hAnsi="Times New Roman" w:cs="Times New Roman"/>
          <w:sz w:val="24"/>
          <w:szCs w:val="24"/>
          <w:lang w:eastAsia="fr-FR"/>
        </w:rPr>
        <w:br/>
        <w:t>- Déterminer la stratégie de développement</w:t>
      </w:r>
      <w:r w:rsidRPr="00CA2BF4">
        <w:rPr>
          <w:rFonts w:ascii="Times New Roman" w:eastAsia="Times New Roman" w:hAnsi="Times New Roman" w:cs="Times New Roman"/>
          <w:sz w:val="24"/>
          <w:szCs w:val="24"/>
          <w:lang w:eastAsia="fr-FR"/>
        </w:rPr>
        <w:br/>
        <w:t>- Gestion administrative et financière de l’étude de faisabilité.</w:t>
      </w:r>
      <w:r w:rsidRPr="00CA2BF4">
        <w:rPr>
          <w:rFonts w:ascii="Times New Roman" w:eastAsia="Times New Roman" w:hAnsi="Times New Roman" w:cs="Times New Roman"/>
          <w:sz w:val="24"/>
          <w:szCs w:val="24"/>
          <w:lang w:eastAsia="fr-FR"/>
        </w:rPr>
        <w:br/>
        <w:t>- Formaliser et suivre les demandes d’agrément</w:t>
      </w:r>
      <w:r w:rsidRPr="00CA2BF4">
        <w:rPr>
          <w:rFonts w:ascii="Times New Roman" w:eastAsia="Times New Roman" w:hAnsi="Times New Roman" w:cs="Times New Roman"/>
          <w:sz w:val="24"/>
          <w:szCs w:val="24"/>
          <w:lang w:eastAsia="fr-FR"/>
        </w:rPr>
        <w:br/>
        <w:t>- Réaliser les opérations d’investissement et suivre les demandes de financements</w:t>
      </w:r>
    </w:p>
    <w:p w:rsidR="00CA2BF4" w:rsidRPr="00CA2BF4" w:rsidRDefault="00CA2BF4" w:rsidP="00CA2BF4">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CA2BF4">
        <w:rPr>
          <w:rFonts w:ascii="Times New Roman" w:eastAsia="Times New Roman" w:hAnsi="Times New Roman" w:cs="Times New Roman"/>
          <w:b/>
          <w:bCs/>
          <w:sz w:val="28"/>
          <w:szCs w:val="28"/>
          <w:lang w:eastAsia="fr-FR"/>
        </w:rPr>
        <w:t>Profil du candidat</w:t>
      </w:r>
    </w:p>
    <w:p w:rsidR="00CA2BF4" w:rsidRPr="00CA2BF4" w:rsidRDefault="00CA2BF4" w:rsidP="00CA2BF4">
      <w:pPr>
        <w:spacing w:before="100" w:beforeAutospacing="1" w:after="100" w:afterAutospacing="1" w:line="240" w:lineRule="auto"/>
        <w:rPr>
          <w:rFonts w:ascii="Times New Roman" w:eastAsia="Times New Roman" w:hAnsi="Times New Roman" w:cs="Times New Roman"/>
          <w:sz w:val="24"/>
          <w:szCs w:val="24"/>
          <w:lang w:eastAsia="fr-FR"/>
        </w:rPr>
      </w:pPr>
      <w:r w:rsidRPr="00CA2BF4">
        <w:rPr>
          <w:rFonts w:ascii="Times New Roman" w:eastAsia="Times New Roman" w:hAnsi="Times New Roman" w:cs="Times New Roman"/>
          <w:sz w:val="24"/>
          <w:szCs w:val="24"/>
          <w:lang w:eastAsia="fr-FR"/>
        </w:rPr>
        <w:t>Personne issue d’une formation en gestion de projet dans l’économie sociale et solidaire.</w:t>
      </w:r>
      <w:r w:rsidRPr="00CA2BF4">
        <w:rPr>
          <w:rFonts w:ascii="Times New Roman" w:eastAsia="Times New Roman" w:hAnsi="Times New Roman" w:cs="Times New Roman"/>
          <w:sz w:val="24"/>
          <w:szCs w:val="24"/>
          <w:lang w:eastAsia="fr-FR"/>
        </w:rPr>
        <w:br/>
        <w:t>Compétences et qualité</w:t>
      </w:r>
      <w:r w:rsidRPr="00CA2BF4">
        <w:rPr>
          <w:rFonts w:ascii="Times New Roman" w:eastAsia="Times New Roman" w:hAnsi="Times New Roman" w:cs="Times New Roman"/>
          <w:sz w:val="24"/>
          <w:szCs w:val="24"/>
          <w:lang w:eastAsia="fr-FR"/>
        </w:rPr>
        <w:br/>
        <w:t>- Dynamique, motivé, autonome</w:t>
      </w:r>
      <w:r w:rsidRPr="00CA2BF4">
        <w:rPr>
          <w:rFonts w:ascii="Times New Roman" w:eastAsia="Times New Roman" w:hAnsi="Times New Roman" w:cs="Times New Roman"/>
          <w:sz w:val="24"/>
          <w:szCs w:val="24"/>
          <w:lang w:eastAsia="fr-FR"/>
        </w:rPr>
        <w:br/>
        <w:t>- Créer et animer une dynamique de projet multi partenariale</w:t>
      </w:r>
      <w:r w:rsidRPr="00CA2BF4">
        <w:rPr>
          <w:rFonts w:ascii="Times New Roman" w:eastAsia="Times New Roman" w:hAnsi="Times New Roman" w:cs="Times New Roman"/>
          <w:sz w:val="24"/>
          <w:szCs w:val="24"/>
          <w:lang w:eastAsia="fr-FR"/>
        </w:rPr>
        <w:br/>
        <w:t>- Animer des réunions</w:t>
      </w:r>
      <w:r w:rsidRPr="00CA2BF4">
        <w:rPr>
          <w:rFonts w:ascii="Times New Roman" w:eastAsia="Times New Roman" w:hAnsi="Times New Roman" w:cs="Times New Roman"/>
          <w:sz w:val="24"/>
          <w:szCs w:val="24"/>
          <w:lang w:eastAsia="fr-FR"/>
        </w:rPr>
        <w:br/>
      </w:r>
      <w:r w:rsidRPr="00CA2BF4">
        <w:rPr>
          <w:rFonts w:ascii="Times New Roman" w:eastAsia="Times New Roman" w:hAnsi="Times New Roman" w:cs="Times New Roman"/>
          <w:sz w:val="24"/>
          <w:szCs w:val="24"/>
          <w:lang w:eastAsia="fr-FR"/>
        </w:rPr>
        <w:lastRenderedPageBreak/>
        <w:t>- Capitaliser, rendre-compte, communiquer, évaluer.</w:t>
      </w:r>
      <w:r w:rsidRPr="00CA2BF4">
        <w:rPr>
          <w:rFonts w:ascii="Times New Roman" w:eastAsia="Times New Roman" w:hAnsi="Times New Roman" w:cs="Times New Roman"/>
          <w:sz w:val="24"/>
          <w:szCs w:val="24"/>
          <w:lang w:eastAsia="fr-FR"/>
        </w:rPr>
        <w:br/>
        <w:t>- Titulaire du permis B</w:t>
      </w:r>
    </w:p>
    <w:p w:rsidR="00CA2BF4" w:rsidRPr="00CA2BF4" w:rsidRDefault="00CA2BF4" w:rsidP="00CA2BF4">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CA2BF4">
        <w:rPr>
          <w:rFonts w:ascii="Times New Roman" w:eastAsia="Times New Roman" w:hAnsi="Times New Roman" w:cs="Times New Roman"/>
          <w:b/>
          <w:bCs/>
          <w:sz w:val="28"/>
          <w:szCs w:val="28"/>
          <w:lang w:eastAsia="fr-FR"/>
        </w:rPr>
        <w:t>Accompagnement proposé</w:t>
      </w:r>
    </w:p>
    <w:p w:rsidR="00CA2BF4" w:rsidRDefault="00CA2BF4" w:rsidP="00CA2BF4">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CA2BF4">
        <w:rPr>
          <w:rFonts w:ascii="Times New Roman" w:eastAsia="Times New Roman" w:hAnsi="Times New Roman" w:cs="Times New Roman"/>
          <w:b/>
          <w:bCs/>
          <w:sz w:val="28"/>
          <w:szCs w:val="28"/>
          <w:lang w:eastAsia="fr-FR"/>
        </w:rPr>
        <w:t>Informations pratiques</w:t>
      </w:r>
    </w:p>
    <w:p w:rsidR="00CA2BF4" w:rsidRPr="00CA2BF4" w:rsidRDefault="00CA2BF4" w:rsidP="00CA2BF4">
      <w:pPr>
        <w:spacing w:after="0" w:line="240" w:lineRule="auto"/>
        <w:rPr>
          <w:rFonts w:ascii="Times New Roman" w:eastAsia="Times New Roman" w:hAnsi="Times New Roman" w:cs="Times New Roman"/>
          <w:sz w:val="24"/>
          <w:szCs w:val="24"/>
          <w:lang w:eastAsia="fr-FR"/>
        </w:rPr>
      </w:pPr>
      <w:r w:rsidRPr="00CA2BF4">
        <w:rPr>
          <w:rFonts w:ascii="Times New Roman" w:eastAsia="Times New Roman" w:hAnsi="Times New Roman" w:cs="Times New Roman"/>
          <w:b/>
          <w:bCs/>
          <w:sz w:val="24"/>
          <w:szCs w:val="24"/>
          <w:lang w:eastAsia="fr-FR"/>
        </w:rPr>
        <w:t xml:space="preserve">Type de contrat </w:t>
      </w:r>
      <w:r w:rsidRPr="00CA2BF4">
        <w:rPr>
          <w:rFonts w:ascii="Times New Roman" w:eastAsia="Times New Roman" w:hAnsi="Times New Roman" w:cs="Times New Roman"/>
          <w:sz w:val="24"/>
          <w:szCs w:val="24"/>
          <w:lang w:eastAsia="fr-FR"/>
        </w:rPr>
        <w:t xml:space="preserve">CDD - 12 mois </w:t>
      </w:r>
    </w:p>
    <w:p w:rsidR="00CA2BF4" w:rsidRPr="00CA2BF4" w:rsidRDefault="00CA2BF4" w:rsidP="00CA2BF4">
      <w:pPr>
        <w:spacing w:after="0" w:line="240" w:lineRule="auto"/>
        <w:rPr>
          <w:rFonts w:ascii="Times New Roman" w:eastAsia="Times New Roman" w:hAnsi="Times New Roman" w:cs="Times New Roman"/>
          <w:sz w:val="24"/>
          <w:szCs w:val="24"/>
          <w:lang w:eastAsia="fr-FR"/>
        </w:rPr>
      </w:pPr>
      <w:r w:rsidRPr="00CA2BF4">
        <w:rPr>
          <w:rFonts w:ascii="Times New Roman" w:eastAsia="Times New Roman" w:hAnsi="Times New Roman" w:cs="Times New Roman"/>
          <w:b/>
          <w:bCs/>
          <w:sz w:val="24"/>
          <w:szCs w:val="24"/>
          <w:lang w:eastAsia="fr-FR"/>
        </w:rPr>
        <w:t xml:space="preserve">Date limite de candidature </w:t>
      </w:r>
      <w:r w:rsidRPr="00CA2BF4">
        <w:rPr>
          <w:rFonts w:ascii="Times New Roman" w:eastAsia="Times New Roman" w:hAnsi="Times New Roman" w:cs="Times New Roman"/>
          <w:sz w:val="24"/>
          <w:szCs w:val="24"/>
          <w:lang w:eastAsia="fr-FR"/>
        </w:rPr>
        <w:t xml:space="preserve">01/06/2021 </w:t>
      </w:r>
    </w:p>
    <w:p w:rsidR="00CA2BF4" w:rsidRPr="00CA2BF4" w:rsidRDefault="00CA2BF4" w:rsidP="00CA2BF4">
      <w:pPr>
        <w:spacing w:after="0" w:line="240" w:lineRule="auto"/>
        <w:rPr>
          <w:rFonts w:ascii="Times New Roman" w:eastAsia="Times New Roman" w:hAnsi="Times New Roman" w:cs="Times New Roman"/>
          <w:sz w:val="24"/>
          <w:szCs w:val="24"/>
          <w:lang w:eastAsia="fr-FR"/>
        </w:rPr>
      </w:pPr>
      <w:r w:rsidRPr="00CA2BF4">
        <w:rPr>
          <w:rFonts w:ascii="Times New Roman" w:eastAsia="Times New Roman" w:hAnsi="Times New Roman" w:cs="Times New Roman"/>
          <w:b/>
          <w:bCs/>
          <w:sz w:val="24"/>
          <w:szCs w:val="24"/>
          <w:lang w:eastAsia="fr-FR"/>
        </w:rPr>
        <w:t xml:space="preserve">Département </w:t>
      </w:r>
      <w:r w:rsidRPr="00CA2BF4">
        <w:rPr>
          <w:rFonts w:ascii="Times New Roman" w:eastAsia="Times New Roman" w:hAnsi="Times New Roman" w:cs="Times New Roman"/>
          <w:sz w:val="24"/>
          <w:szCs w:val="24"/>
          <w:lang w:eastAsia="fr-FR"/>
        </w:rPr>
        <w:t xml:space="preserve">Saint-Loup-sur-Semouse, Bourgogne-Franche-Comté, France </w:t>
      </w:r>
    </w:p>
    <w:p w:rsidR="00CA2BF4" w:rsidRDefault="00CA2BF4" w:rsidP="00CA2BF4">
      <w:pPr>
        <w:spacing w:after="0" w:line="240" w:lineRule="auto"/>
        <w:rPr>
          <w:rFonts w:ascii="Times New Roman" w:eastAsia="Times New Roman" w:hAnsi="Times New Roman" w:cs="Times New Roman"/>
          <w:sz w:val="24"/>
          <w:szCs w:val="24"/>
          <w:lang w:eastAsia="fr-FR"/>
        </w:rPr>
      </w:pPr>
      <w:r w:rsidRPr="00CA2BF4">
        <w:rPr>
          <w:rFonts w:ascii="Times New Roman" w:eastAsia="Times New Roman" w:hAnsi="Times New Roman" w:cs="Times New Roman"/>
          <w:b/>
          <w:bCs/>
          <w:sz w:val="24"/>
          <w:szCs w:val="24"/>
          <w:lang w:eastAsia="fr-FR"/>
        </w:rPr>
        <w:t xml:space="preserve">Niveau d'études </w:t>
      </w:r>
      <w:r w:rsidRPr="00CA2BF4">
        <w:rPr>
          <w:rFonts w:ascii="Times New Roman" w:eastAsia="Times New Roman" w:hAnsi="Times New Roman" w:cs="Times New Roman"/>
          <w:sz w:val="24"/>
          <w:szCs w:val="24"/>
          <w:lang w:eastAsia="fr-FR"/>
        </w:rPr>
        <w:t xml:space="preserve">BAC+2 </w:t>
      </w:r>
    </w:p>
    <w:p w:rsidR="00CA2BF4" w:rsidRDefault="00CA2BF4" w:rsidP="00CA2BF4">
      <w:pPr>
        <w:spacing w:after="0" w:line="240" w:lineRule="auto"/>
        <w:rPr>
          <w:rFonts w:ascii="Times New Roman" w:eastAsia="Times New Roman" w:hAnsi="Times New Roman" w:cs="Times New Roman"/>
          <w:sz w:val="24"/>
          <w:szCs w:val="24"/>
          <w:lang w:eastAsia="fr-FR"/>
        </w:rPr>
      </w:pPr>
    </w:p>
    <w:p w:rsidR="0007675F" w:rsidRPr="00CA2BF4" w:rsidRDefault="0007675F" w:rsidP="00CA2BF4">
      <w:pPr>
        <w:spacing w:after="0" w:line="240" w:lineRule="auto"/>
        <w:rPr>
          <w:rFonts w:ascii="Times New Roman" w:eastAsia="Times New Roman" w:hAnsi="Times New Roman" w:cs="Times New Roman"/>
          <w:sz w:val="24"/>
          <w:szCs w:val="24"/>
          <w:lang w:eastAsia="fr-FR"/>
        </w:rPr>
      </w:pPr>
      <w:bookmarkStart w:id="0" w:name="_GoBack"/>
      <w:bookmarkEnd w:id="0"/>
    </w:p>
    <w:p w:rsidR="00CA2BF4" w:rsidRPr="00CA2BF4" w:rsidRDefault="00CA2BF4" w:rsidP="00CA2BF4">
      <w:pPr>
        <w:spacing w:after="0" w:line="240" w:lineRule="auto"/>
        <w:rPr>
          <w:rFonts w:ascii="Times New Roman" w:eastAsia="Times New Roman" w:hAnsi="Times New Roman" w:cs="Times New Roman"/>
          <w:sz w:val="24"/>
          <w:szCs w:val="24"/>
          <w:lang w:eastAsia="fr-FR"/>
        </w:rPr>
      </w:pPr>
      <w:hyperlink r:id="rId5" w:history="1">
        <w:r w:rsidRPr="00CA2BF4">
          <w:rPr>
            <w:rStyle w:val="Lienhypertexte"/>
            <w:rFonts w:ascii="Times New Roman" w:eastAsia="Times New Roman" w:hAnsi="Times New Roman" w:cs="Times New Roman"/>
            <w:sz w:val="24"/>
            <w:szCs w:val="24"/>
            <w:lang w:eastAsia="fr-FR"/>
          </w:rPr>
          <w:t>https://vta.anct.gouv.fr/offresdemploi/charge-de-mission-ingenierie-de-projet-a-la-structuration-de-nouvelles-activites-en-insertion-sociale-et-professionnelle-f-h</w:t>
        </w:r>
      </w:hyperlink>
    </w:p>
    <w:sectPr w:rsidR="00CA2BF4" w:rsidRPr="00CA2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F4"/>
    <w:rsid w:val="0007675F"/>
    <w:rsid w:val="00CA2BF4"/>
    <w:rsid w:val="00E03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A2B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A2BF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2BF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A2BF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A2B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A2BF4"/>
    <w:rPr>
      <w:color w:val="0000FF"/>
      <w:u w:val="single"/>
    </w:rPr>
  </w:style>
  <w:style w:type="character" w:styleId="lev">
    <w:name w:val="Strong"/>
    <w:basedOn w:val="Policepardfaut"/>
    <w:uiPriority w:val="22"/>
    <w:qFormat/>
    <w:rsid w:val="00CA2B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A2B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A2BF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2BF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A2BF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A2B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A2BF4"/>
    <w:rPr>
      <w:color w:val="0000FF"/>
      <w:u w:val="single"/>
    </w:rPr>
  </w:style>
  <w:style w:type="character" w:styleId="lev">
    <w:name w:val="Strong"/>
    <w:basedOn w:val="Policepardfaut"/>
    <w:uiPriority w:val="22"/>
    <w:qFormat/>
    <w:rsid w:val="00CA2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90916">
      <w:bodyDiv w:val="1"/>
      <w:marLeft w:val="0"/>
      <w:marRight w:val="0"/>
      <w:marTop w:val="0"/>
      <w:marBottom w:val="0"/>
      <w:divBdr>
        <w:top w:val="none" w:sz="0" w:space="0" w:color="auto"/>
        <w:left w:val="none" w:sz="0" w:space="0" w:color="auto"/>
        <w:bottom w:val="none" w:sz="0" w:space="0" w:color="auto"/>
        <w:right w:val="none" w:sz="0" w:space="0" w:color="auto"/>
      </w:divBdr>
      <w:divsChild>
        <w:div w:id="2138179355">
          <w:marLeft w:val="0"/>
          <w:marRight w:val="0"/>
          <w:marTop w:val="0"/>
          <w:marBottom w:val="0"/>
          <w:divBdr>
            <w:top w:val="none" w:sz="0" w:space="0" w:color="auto"/>
            <w:left w:val="none" w:sz="0" w:space="0" w:color="auto"/>
            <w:bottom w:val="none" w:sz="0" w:space="0" w:color="auto"/>
            <w:right w:val="none" w:sz="0" w:space="0" w:color="auto"/>
          </w:divBdr>
          <w:divsChild>
            <w:div w:id="1229339825">
              <w:marLeft w:val="0"/>
              <w:marRight w:val="0"/>
              <w:marTop w:val="0"/>
              <w:marBottom w:val="0"/>
              <w:divBdr>
                <w:top w:val="none" w:sz="0" w:space="0" w:color="auto"/>
                <w:left w:val="none" w:sz="0" w:space="0" w:color="auto"/>
                <w:bottom w:val="none" w:sz="0" w:space="0" w:color="auto"/>
                <w:right w:val="none" w:sz="0" w:space="0" w:color="auto"/>
              </w:divBdr>
            </w:div>
          </w:divsChild>
        </w:div>
        <w:div w:id="1390684817">
          <w:marLeft w:val="0"/>
          <w:marRight w:val="0"/>
          <w:marTop w:val="0"/>
          <w:marBottom w:val="0"/>
          <w:divBdr>
            <w:top w:val="none" w:sz="0" w:space="0" w:color="auto"/>
            <w:left w:val="none" w:sz="0" w:space="0" w:color="auto"/>
            <w:bottom w:val="none" w:sz="0" w:space="0" w:color="auto"/>
            <w:right w:val="none" w:sz="0" w:space="0" w:color="auto"/>
          </w:divBdr>
          <w:divsChild>
            <w:div w:id="420881683">
              <w:marLeft w:val="0"/>
              <w:marRight w:val="0"/>
              <w:marTop w:val="0"/>
              <w:marBottom w:val="0"/>
              <w:divBdr>
                <w:top w:val="none" w:sz="0" w:space="0" w:color="auto"/>
                <w:left w:val="none" w:sz="0" w:space="0" w:color="auto"/>
                <w:bottom w:val="none" w:sz="0" w:space="0" w:color="auto"/>
                <w:right w:val="none" w:sz="0" w:space="0" w:color="auto"/>
              </w:divBdr>
            </w:div>
          </w:divsChild>
        </w:div>
        <w:div w:id="452754245">
          <w:marLeft w:val="0"/>
          <w:marRight w:val="0"/>
          <w:marTop w:val="0"/>
          <w:marBottom w:val="0"/>
          <w:divBdr>
            <w:top w:val="none" w:sz="0" w:space="0" w:color="auto"/>
            <w:left w:val="none" w:sz="0" w:space="0" w:color="auto"/>
            <w:bottom w:val="none" w:sz="0" w:space="0" w:color="auto"/>
            <w:right w:val="none" w:sz="0" w:space="0" w:color="auto"/>
          </w:divBdr>
          <w:divsChild>
            <w:div w:id="182138761">
              <w:marLeft w:val="0"/>
              <w:marRight w:val="0"/>
              <w:marTop w:val="0"/>
              <w:marBottom w:val="0"/>
              <w:divBdr>
                <w:top w:val="none" w:sz="0" w:space="0" w:color="auto"/>
                <w:left w:val="none" w:sz="0" w:space="0" w:color="auto"/>
                <w:bottom w:val="none" w:sz="0" w:space="0" w:color="auto"/>
                <w:right w:val="none" w:sz="0" w:space="0" w:color="auto"/>
              </w:divBdr>
            </w:div>
          </w:divsChild>
        </w:div>
        <w:div w:id="329875013">
          <w:marLeft w:val="0"/>
          <w:marRight w:val="0"/>
          <w:marTop w:val="0"/>
          <w:marBottom w:val="0"/>
          <w:divBdr>
            <w:top w:val="none" w:sz="0" w:space="0" w:color="auto"/>
            <w:left w:val="none" w:sz="0" w:space="0" w:color="auto"/>
            <w:bottom w:val="none" w:sz="0" w:space="0" w:color="auto"/>
            <w:right w:val="none" w:sz="0" w:space="0" w:color="auto"/>
          </w:divBdr>
          <w:divsChild>
            <w:div w:id="8873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1553">
      <w:bodyDiv w:val="1"/>
      <w:marLeft w:val="0"/>
      <w:marRight w:val="0"/>
      <w:marTop w:val="0"/>
      <w:marBottom w:val="0"/>
      <w:divBdr>
        <w:top w:val="none" w:sz="0" w:space="0" w:color="auto"/>
        <w:left w:val="none" w:sz="0" w:space="0" w:color="auto"/>
        <w:bottom w:val="none" w:sz="0" w:space="0" w:color="auto"/>
        <w:right w:val="none" w:sz="0" w:space="0" w:color="auto"/>
      </w:divBdr>
      <w:divsChild>
        <w:div w:id="1907109657">
          <w:marLeft w:val="0"/>
          <w:marRight w:val="0"/>
          <w:marTop w:val="0"/>
          <w:marBottom w:val="0"/>
          <w:divBdr>
            <w:top w:val="none" w:sz="0" w:space="0" w:color="auto"/>
            <w:left w:val="none" w:sz="0" w:space="0" w:color="auto"/>
            <w:bottom w:val="none" w:sz="0" w:space="0" w:color="auto"/>
            <w:right w:val="none" w:sz="0" w:space="0" w:color="auto"/>
          </w:divBdr>
          <w:divsChild>
            <w:div w:id="9912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ta.anct.gouv.fr/offresdemploi/charge-de-mission-ingenierie-de-projet-a-la-structuration-de-nouvelles-activites-en-insertion-sociale-et-professionnelle-f-h"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3109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 Corneille</dc:creator>
  <cp:lastModifiedBy>Jocelyne Corneille</cp:lastModifiedBy>
  <cp:revision>2</cp:revision>
  <cp:lastPrinted>2021-05-03T10:51:00Z</cp:lastPrinted>
  <dcterms:created xsi:type="dcterms:W3CDTF">2021-05-03T11:07:00Z</dcterms:created>
  <dcterms:modified xsi:type="dcterms:W3CDTF">2021-05-03T11:07:00Z</dcterms:modified>
</cp:coreProperties>
</file>