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9D05" w14:textId="77777777" w:rsidR="00B23EAC" w:rsidRDefault="00000000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44832" behindDoc="1" locked="0" layoutInCell="1" allowOverlap="1" wp14:anchorId="07E78E45" wp14:editId="35558DE8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7313994" cy="10442527"/>
            <wp:effectExtent l="0" t="0" r="127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994" cy="1044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7A807D" w14:textId="217D6C61" w:rsidR="00B23EAC" w:rsidRDefault="00000000">
      <w:pPr>
        <w:pStyle w:val="Titre"/>
      </w:pPr>
      <w:r>
        <w:t>Chef(fe)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Centre</w:t>
      </w:r>
      <w:r>
        <w:rPr>
          <w:spacing w:val="-4"/>
        </w:rPr>
        <w:t xml:space="preserve"> </w:t>
      </w:r>
      <w:r w:rsidR="00A730A3">
        <w:t xml:space="preserve">Educatif </w:t>
      </w:r>
      <w:proofErr w:type="gramStart"/>
      <w:r w:rsidR="00A730A3">
        <w:t xml:space="preserve">Loisirs </w:t>
      </w:r>
      <w:r>
        <w:rPr>
          <w:spacing w:val="2"/>
        </w:rPr>
        <w:t xml:space="preserve"> </w:t>
      </w:r>
      <w:r>
        <w:t>MJC</w:t>
      </w:r>
      <w:proofErr w:type="gramEnd"/>
      <w:r>
        <w:rPr>
          <w:spacing w:val="-1"/>
        </w:rPr>
        <w:t xml:space="preserve"> </w:t>
      </w:r>
      <w:r>
        <w:t>Palente</w:t>
      </w:r>
    </w:p>
    <w:p w14:paraId="63A013AD" w14:textId="77777777" w:rsidR="00B23EAC" w:rsidRDefault="00B23EAC">
      <w:pPr>
        <w:pStyle w:val="Corpsdetexte"/>
        <w:rPr>
          <w:b/>
          <w:sz w:val="36"/>
        </w:rPr>
      </w:pPr>
    </w:p>
    <w:p w14:paraId="0F1FACA4" w14:textId="77777777" w:rsidR="00B23EAC" w:rsidRDefault="00B23EAC">
      <w:pPr>
        <w:pStyle w:val="Corpsdetexte"/>
        <w:rPr>
          <w:b/>
          <w:sz w:val="36"/>
        </w:rPr>
      </w:pPr>
    </w:p>
    <w:p w14:paraId="4D2ECC6B" w14:textId="77777777" w:rsidR="00B23EAC" w:rsidRDefault="00B23EAC">
      <w:pPr>
        <w:pStyle w:val="Corpsdetexte"/>
        <w:spacing w:before="3"/>
        <w:rPr>
          <w:b/>
          <w:sz w:val="38"/>
        </w:rPr>
      </w:pPr>
    </w:p>
    <w:p w14:paraId="17651198" w14:textId="77777777" w:rsidR="00B23EAC" w:rsidRDefault="00000000">
      <w:pPr>
        <w:pStyle w:val="Titre1"/>
      </w:pPr>
      <w:r>
        <w:t>Description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structure</w:t>
      </w:r>
    </w:p>
    <w:p w14:paraId="1B60BD34" w14:textId="77777777" w:rsidR="00B23EAC" w:rsidRDefault="00000000">
      <w:pPr>
        <w:pStyle w:val="Corpsdetexte"/>
        <w:spacing w:before="1"/>
        <w:ind w:left="116" w:right="108"/>
        <w:jc w:val="both"/>
      </w:pPr>
      <w:r>
        <w:t>Créée en 1979 et Centre social depuis 1995, La MJC Palente est un acteur majeur de la politique de</w:t>
      </w:r>
      <w:r>
        <w:rPr>
          <w:spacing w:val="1"/>
        </w:rPr>
        <w:t xml:space="preserve"> </w:t>
      </w:r>
      <w:r>
        <w:t>quartier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Besançon.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d’Education</w:t>
      </w:r>
      <w:r>
        <w:rPr>
          <w:spacing w:val="1"/>
        </w:rPr>
        <w:t xml:space="preserve"> </w:t>
      </w:r>
      <w:r>
        <w:t>Populaire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d’Economie</w:t>
      </w:r>
      <w:r>
        <w:rPr>
          <w:spacing w:val="1"/>
        </w:rPr>
        <w:t xml:space="preserve"> </w:t>
      </w:r>
      <w:r>
        <w:t>Sociale</w:t>
      </w:r>
      <w:r>
        <w:rPr>
          <w:spacing w:val="49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Solidaire, elle agit dans un quartier prioritaire de la ville de 12 000 habitants ainsi que dans les</w:t>
      </w:r>
      <w:r>
        <w:rPr>
          <w:spacing w:val="1"/>
        </w:rPr>
        <w:t xml:space="preserve"> </w:t>
      </w:r>
      <w:r>
        <w:t>communes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l’Est</w:t>
      </w:r>
      <w:r>
        <w:rPr>
          <w:spacing w:val="-4"/>
        </w:rPr>
        <w:t xml:space="preserve"> </w:t>
      </w:r>
      <w:r>
        <w:t>bisontin.</w:t>
      </w:r>
    </w:p>
    <w:p w14:paraId="69472438" w14:textId="77777777" w:rsidR="00B23EAC" w:rsidRDefault="00B23EAC">
      <w:pPr>
        <w:pStyle w:val="Corpsdetexte"/>
        <w:spacing w:before="8"/>
        <w:rPr>
          <w:sz w:val="21"/>
        </w:rPr>
      </w:pPr>
    </w:p>
    <w:p w14:paraId="69455840" w14:textId="77777777" w:rsidR="00B23EAC" w:rsidRDefault="00000000">
      <w:pPr>
        <w:pStyle w:val="Titre1"/>
      </w:pPr>
      <w:r>
        <w:t>Finalité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l’association</w:t>
      </w:r>
    </w:p>
    <w:p w14:paraId="24577C46" w14:textId="77777777" w:rsidR="00B23EAC" w:rsidRDefault="00000000">
      <w:pPr>
        <w:pStyle w:val="Corpsdetexte"/>
        <w:spacing w:before="1"/>
        <w:ind w:left="116" w:right="106"/>
        <w:jc w:val="both"/>
      </w:pPr>
      <w:r>
        <w:t>La</w:t>
      </w:r>
      <w:r>
        <w:rPr>
          <w:spacing w:val="5"/>
        </w:rPr>
        <w:t xml:space="preserve"> </w:t>
      </w:r>
      <w:r>
        <w:t>MJC</w:t>
      </w:r>
      <w:r>
        <w:rPr>
          <w:spacing w:val="8"/>
        </w:rPr>
        <w:t xml:space="preserve"> </w:t>
      </w:r>
      <w:r>
        <w:t>Palente</w:t>
      </w:r>
      <w:r>
        <w:rPr>
          <w:spacing w:val="7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structure</w:t>
      </w:r>
      <w:r>
        <w:rPr>
          <w:spacing w:val="7"/>
        </w:rPr>
        <w:t xml:space="preserve"> </w:t>
      </w:r>
      <w:r>
        <w:t>intergénérationnelle</w:t>
      </w:r>
      <w:r>
        <w:rPr>
          <w:spacing w:val="2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multi-sociale</w:t>
      </w:r>
      <w:r>
        <w:rPr>
          <w:spacing w:val="7"/>
        </w:rPr>
        <w:t xml:space="preserve"> </w:t>
      </w:r>
      <w:r>
        <w:t>d’intérêt</w:t>
      </w:r>
      <w:r>
        <w:rPr>
          <w:spacing w:val="5"/>
        </w:rPr>
        <w:t xml:space="preserve"> </w:t>
      </w:r>
      <w:r>
        <w:t>collectif</w:t>
      </w:r>
      <w:r>
        <w:rPr>
          <w:spacing w:val="6"/>
        </w:rPr>
        <w:t xml:space="preserve"> </w:t>
      </w:r>
      <w:r>
        <w:t>général.</w:t>
      </w:r>
      <w:r>
        <w:rPr>
          <w:spacing w:val="8"/>
        </w:rPr>
        <w:t xml:space="preserve"> </w:t>
      </w:r>
      <w:r>
        <w:t>Elle</w:t>
      </w:r>
      <w:r>
        <w:rPr>
          <w:spacing w:val="-4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pour</w:t>
      </w:r>
      <w:r>
        <w:rPr>
          <w:spacing w:val="31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favoriser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bien-être</w:t>
      </w:r>
      <w:r>
        <w:rPr>
          <w:spacing w:val="27"/>
        </w:rPr>
        <w:t xml:space="preserve"> </w:t>
      </w:r>
      <w:r>
        <w:t>des</w:t>
      </w:r>
      <w:r>
        <w:rPr>
          <w:spacing w:val="26"/>
        </w:rPr>
        <w:t xml:space="preserve"> </w:t>
      </w:r>
      <w:r>
        <w:t>habitants</w:t>
      </w:r>
      <w:r>
        <w:rPr>
          <w:spacing w:val="31"/>
        </w:rPr>
        <w:t xml:space="preserve"> </w:t>
      </w:r>
      <w:r>
        <w:t>du</w:t>
      </w:r>
      <w:r>
        <w:rPr>
          <w:spacing w:val="26"/>
        </w:rPr>
        <w:t xml:space="preserve"> </w:t>
      </w:r>
      <w:r>
        <w:t>quartier</w:t>
      </w:r>
      <w:r>
        <w:rPr>
          <w:spacing w:val="26"/>
        </w:rPr>
        <w:t xml:space="preserve"> </w:t>
      </w:r>
      <w:r>
        <w:t>prioritaire</w:t>
      </w:r>
      <w:r>
        <w:rPr>
          <w:spacing w:val="27"/>
        </w:rPr>
        <w:t xml:space="preserve"> </w:t>
      </w:r>
      <w:r>
        <w:t>notamment,</w:t>
      </w:r>
      <w:r>
        <w:rPr>
          <w:spacing w:val="29"/>
        </w:rPr>
        <w:t xml:space="preserve"> </w:t>
      </w:r>
      <w:r>
        <w:t>ainsi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le</w:t>
      </w:r>
    </w:p>
    <w:p w14:paraId="4B4747EB" w14:textId="77777777" w:rsidR="00B23EAC" w:rsidRDefault="00000000">
      <w:pPr>
        <w:pStyle w:val="Corpsdetexte"/>
        <w:spacing w:before="1"/>
        <w:ind w:left="116" w:right="114"/>
        <w:jc w:val="both"/>
      </w:pPr>
      <w:r>
        <w:t>« bien vivre ensemble ». Pour cela, elle se réinvente sans cesse à travers des projets fédérateurs dans</w:t>
      </w:r>
      <w:r>
        <w:rPr>
          <w:spacing w:val="-47"/>
        </w:rPr>
        <w:t xml:space="preserve"> </w:t>
      </w:r>
      <w:r>
        <w:t>les domaines du social, éducatif, des loisirs ainsi que culturel. Dans son engagement d’innovation</w:t>
      </w:r>
      <w:r>
        <w:rPr>
          <w:spacing w:val="1"/>
        </w:rPr>
        <w:t xml:space="preserve"> </w:t>
      </w:r>
      <w:r>
        <w:t>sociale, la MJC Palente agit dès que c’est possible et pertinent, en partenariat avec d’autres acteurs</w:t>
      </w:r>
      <w:r>
        <w:rPr>
          <w:spacing w:val="1"/>
        </w:rPr>
        <w:t xml:space="preserve"> </w:t>
      </w:r>
      <w:r>
        <w:t>institutionnels</w:t>
      </w:r>
      <w:r>
        <w:rPr>
          <w:spacing w:val="-3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>associatifs.</w:t>
      </w:r>
    </w:p>
    <w:p w14:paraId="089EEEF2" w14:textId="77777777" w:rsidR="00B23EAC" w:rsidRDefault="00000000">
      <w:pPr>
        <w:pStyle w:val="Corpsdetexte"/>
        <w:spacing w:before="1"/>
        <w:ind w:left="116" w:right="108"/>
        <w:jc w:val="both"/>
      </w:pPr>
      <w:r>
        <w:t>La MJC évolue avec son territoire et en fonction du besoin de ses habitants grâce à son engagement</w:t>
      </w:r>
      <w:r>
        <w:rPr>
          <w:spacing w:val="1"/>
        </w:rPr>
        <w:t xml:space="preserve"> </w:t>
      </w:r>
      <w:r>
        <w:t>dans</w:t>
      </w:r>
      <w:r>
        <w:rPr>
          <w:spacing w:val="22"/>
        </w:rPr>
        <w:t xml:space="preserve"> </w:t>
      </w:r>
      <w:r>
        <w:t>une</w:t>
      </w:r>
      <w:r>
        <w:rPr>
          <w:spacing w:val="22"/>
        </w:rPr>
        <w:t xml:space="preserve"> </w:t>
      </w:r>
      <w:r>
        <w:t>démarche</w:t>
      </w:r>
      <w:r>
        <w:rPr>
          <w:spacing w:val="23"/>
        </w:rPr>
        <w:t xml:space="preserve"> </w:t>
      </w:r>
      <w:r>
        <w:t>consultative</w:t>
      </w:r>
      <w:r>
        <w:rPr>
          <w:spacing w:val="22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participative</w:t>
      </w:r>
      <w:r>
        <w:rPr>
          <w:spacing w:val="22"/>
        </w:rPr>
        <w:t xml:space="preserve"> </w:t>
      </w:r>
      <w:r>
        <w:t>avec</w:t>
      </w:r>
      <w:r>
        <w:rPr>
          <w:spacing w:val="20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t>habitants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également,</w:t>
      </w:r>
      <w:r>
        <w:rPr>
          <w:spacing w:val="19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t>adhérents,</w:t>
      </w:r>
      <w:r>
        <w:rPr>
          <w:spacing w:val="-47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salariés,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bénévoles</w:t>
      </w:r>
      <w:r>
        <w:rPr>
          <w:spacing w:val="-1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différents</w:t>
      </w:r>
      <w:r>
        <w:rPr>
          <w:spacing w:val="-2"/>
        </w:rPr>
        <w:t xml:space="preserve"> </w:t>
      </w:r>
      <w:r>
        <w:t>partenaires.</w:t>
      </w:r>
    </w:p>
    <w:p w14:paraId="544174F5" w14:textId="77777777" w:rsidR="00B23EAC" w:rsidRDefault="00B23EAC">
      <w:pPr>
        <w:pStyle w:val="Corpsdetexte"/>
        <w:spacing w:before="1"/>
      </w:pPr>
    </w:p>
    <w:p w14:paraId="6E30B9F0" w14:textId="0F3193CD" w:rsidR="00B23EAC" w:rsidRDefault="00000000" w:rsidP="00177953">
      <w:pPr>
        <w:pStyle w:val="Titre1"/>
        <w:tabs>
          <w:tab w:val="left" w:pos="2748"/>
        </w:tabs>
      </w:pPr>
      <w:r>
        <w:t>Nature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missions</w:t>
      </w:r>
      <w:r w:rsidR="00177953">
        <w:tab/>
      </w:r>
    </w:p>
    <w:p w14:paraId="09A40494" w14:textId="77777777" w:rsidR="00A730A3" w:rsidRDefault="00A730A3" w:rsidP="00177953">
      <w:pPr>
        <w:pStyle w:val="Titre1"/>
        <w:tabs>
          <w:tab w:val="left" w:pos="2748"/>
        </w:tabs>
      </w:pPr>
    </w:p>
    <w:p w14:paraId="4B94DE28" w14:textId="77777777" w:rsidR="00A730A3" w:rsidRDefault="00A730A3" w:rsidP="00177953">
      <w:pPr>
        <w:pStyle w:val="Titre1"/>
        <w:tabs>
          <w:tab w:val="left" w:pos="2748"/>
        </w:tabs>
      </w:pPr>
    </w:p>
    <w:p w14:paraId="49800D7B" w14:textId="3CBA8DA3" w:rsidR="00FE4008" w:rsidRPr="00A730A3" w:rsidRDefault="00000000" w:rsidP="00A730A3">
      <w:pPr>
        <w:pStyle w:val="Corpsdetexte"/>
        <w:ind w:left="116" w:right="105"/>
        <w:jc w:val="both"/>
      </w:pPr>
      <w:r>
        <w:t xml:space="preserve">En tant que chef(fe) du </w:t>
      </w:r>
      <w:r w:rsidR="00763C11">
        <w:t>centre Educatif Loisirs</w:t>
      </w:r>
      <w:r w:rsidR="00177953">
        <w:t>, vous êtes en charge de la gestion des projets de l’ensemble du centre :</w:t>
      </w:r>
      <w:r w:rsidR="00DF71F1">
        <w:t xml:space="preserve"> accueils de loisirs</w:t>
      </w:r>
      <w:r w:rsidR="00763C11">
        <w:t xml:space="preserve"> (mercredis et vacances scolaires)</w:t>
      </w:r>
      <w:r w:rsidR="00DF71F1">
        <w:t xml:space="preserve">, </w:t>
      </w:r>
      <w:r w:rsidR="00763C11">
        <w:t>activités sportives et de loisirs enfants, adultes sur l’année.</w:t>
      </w:r>
      <w:r w:rsidR="00FE4008">
        <w:t xml:space="preserve"> Vous coordonnez l’équipe des accueils de loisirs et des intervenants sur l’année. Vous définissez conjointement avec les équipes, les projets pédagogiques des accueils de loisirs</w:t>
      </w:r>
      <w:r w:rsidR="00775320">
        <w:t>, vous êtes force de proposition dans</w:t>
      </w:r>
      <w:r w:rsidR="00DF71F1">
        <w:t xml:space="preserve"> la mise en place de nouvelles activités et dans leur promotion et ce, conjointement avec la direction. Vous assurez le suivi administratif et financiers des différentes actions</w:t>
      </w:r>
      <w:r w:rsidR="00A730A3">
        <w:t xml:space="preserve"> (vérifications des mises des conventions de mise à disposition de salles, réalisation des budgets prévisionnels, contrats de travail, etc)</w:t>
      </w:r>
      <w:r w:rsidR="00DF71F1">
        <w:t xml:space="preserve">. Vous participez à la constitution </w:t>
      </w:r>
      <w:r w:rsidR="00A730A3">
        <w:t xml:space="preserve">des dossiers </w:t>
      </w:r>
      <w:r w:rsidR="00DF71F1">
        <w:t xml:space="preserve">de demandes de financements ainsi que des bilans. Vous assurez le lien avec le secrétariat et le chargé de communication concernant les différents projets. </w:t>
      </w:r>
      <w:r w:rsidR="00A730A3">
        <w:t xml:space="preserve">Vous participez aux projets transversaux de la MJC Palente : journée Portes ouvertes, etc. </w:t>
      </w:r>
    </w:p>
    <w:p w14:paraId="742734A5" w14:textId="5BD8812D" w:rsidR="00FE4008" w:rsidRPr="00A730A3" w:rsidRDefault="00FE4008" w:rsidP="00A730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0B41FB5" w14:textId="77777777" w:rsidR="00B23EAC" w:rsidRDefault="00B23EAC">
      <w:pPr>
        <w:pStyle w:val="Corpsdetexte"/>
        <w:spacing w:before="1"/>
      </w:pPr>
    </w:p>
    <w:p w14:paraId="49314AD4" w14:textId="77777777" w:rsidR="00B23EAC" w:rsidRDefault="00000000">
      <w:pPr>
        <w:pStyle w:val="Titre1"/>
        <w:jc w:val="left"/>
      </w:pPr>
      <w:r>
        <w:t>Profil</w:t>
      </w:r>
    </w:p>
    <w:p w14:paraId="03108C66" w14:textId="353B16FA" w:rsidR="00B23EAC" w:rsidRDefault="00A730A3">
      <w:pPr>
        <w:pStyle w:val="Paragraphedeliste"/>
        <w:numPr>
          <w:ilvl w:val="0"/>
          <w:numId w:val="1"/>
        </w:numPr>
        <w:tabs>
          <w:tab w:val="left" w:pos="232"/>
        </w:tabs>
      </w:pPr>
      <w:r>
        <w:t xml:space="preserve">Qualité relationnelle et de management </w:t>
      </w:r>
    </w:p>
    <w:p w14:paraId="2CE6CF51" w14:textId="065D9FB2" w:rsidR="00B23EAC" w:rsidRDefault="00A730A3">
      <w:pPr>
        <w:pStyle w:val="Paragraphedeliste"/>
        <w:numPr>
          <w:ilvl w:val="0"/>
          <w:numId w:val="1"/>
        </w:numPr>
        <w:tabs>
          <w:tab w:val="left" w:pos="232"/>
        </w:tabs>
        <w:spacing w:before="1"/>
      </w:pPr>
      <w:r>
        <w:t>Sens de l’organisation</w:t>
      </w:r>
    </w:p>
    <w:p w14:paraId="3E942E1B" w14:textId="1BED31C9" w:rsidR="00B23EAC" w:rsidRDefault="00A730A3" w:rsidP="00A730A3">
      <w:pPr>
        <w:pStyle w:val="Paragraphedeliste"/>
        <w:numPr>
          <w:ilvl w:val="0"/>
          <w:numId w:val="1"/>
        </w:numPr>
        <w:tabs>
          <w:tab w:val="left" w:pos="232"/>
        </w:tabs>
      </w:pPr>
      <w:r>
        <w:t xml:space="preserve">Gestion d’équipes et de projets </w:t>
      </w:r>
    </w:p>
    <w:p w14:paraId="55B9A59D" w14:textId="77777777" w:rsidR="00B23EAC" w:rsidRDefault="00B23EAC">
      <w:pPr>
        <w:sectPr w:rsidR="00B23EAC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14:paraId="4E134FC7" w14:textId="77777777" w:rsidR="00B23EAC" w:rsidRDefault="00000000">
      <w:pPr>
        <w:pStyle w:val="Corpsdetex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45344" behindDoc="1" locked="0" layoutInCell="1" allowOverlap="1" wp14:anchorId="786A289F" wp14:editId="6704F033">
            <wp:simplePos x="0" y="0"/>
            <wp:positionH relativeFrom="page">
              <wp:posOffset>173990</wp:posOffset>
            </wp:positionH>
            <wp:positionV relativeFrom="page">
              <wp:align>bottom</wp:align>
            </wp:positionV>
            <wp:extent cx="7313994" cy="10442527"/>
            <wp:effectExtent l="0" t="0" r="127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994" cy="1044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E853AB" w14:textId="77777777" w:rsidR="00B23EAC" w:rsidRDefault="00B23EAC">
      <w:pPr>
        <w:pStyle w:val="Corpsdetexte"/>
        <w:rPr>
          <w:sz w:val="20"/>
        </w:rPr>
      </w:pPr>
    </w:p>
    <w:p w14:paraId="4CDEA0CF" w14:textId="77777777" w:rsidR="00B23EAC" w:rsidRDefault="00B23EAC">
      <w:pPr>
        <w:pStyle w:val="Corpsdetexte"/>
        <w:rPr>
          <w:sz w:val="20"/>
        </w:rPr>
      </w:pPr>
    </w:p>
    <w:p w14:paraId="13CC0F4D" w14:textId="77777777" w:rsidR="00B23EAC" w:rsidRDefault="00B23EAC">
      <w:pPr>
        <w:pStyle w:val="Corpsdetexte"/>
        <w:rPr>
          <w:sz w:val="20"/>
        </w:rPr>
      </w:pPr>
    </w:p>
    <w:p w14:paraId="1673B83E" w14:textId="77777777" w:rsidR="00B23EAC" w:rsidRDefault="00B23EAC">
      <w:pPr>
        <w:pStyle w:val="Corpsdetexte"/>
        <w:rPr>
          <w:sz w:val="20"/>
        </w:rPr>
      </w:pPr>
    </w:p>
    <w:p w14:paraId="706FEFFF" w14:textId="77777777" w:rsidR="00B23EAC" w:rsidRDefault="00B23EAC">
      <w:pPr>
        <w:pStyle w:val="Corpsdetexte"/>
        <w:rPr>
          <w:sz w:val="20"/>
        </w:rPr>
      </w:pPr>
    </w:p>
    <w:p w14:paraId="115702CD" w14:textId="77777777" w:rsidR="00B23EAC" w:rsidRDefault="00B23EAC">
      <w:pPr>
        <w:pStyle w:val="Corpsdetexte"/>
        <w:rPr>
          <w:sz w:val="20"/>
        </w:rPr>
      </w:pPr>
    </w:p>
    <w:p w14:paraId="52131B02" w14:textId="77777777" w:rsidR="00B23EAC" w:rsidRDefault="00B23EAC">
      <w:pPr>
        <w:pStyle w:val="Corpsdetexte"/>
        <w:spacing w:before="10"/>
        <w:rPr>
          <w:sz w:val="16"/>
        </w:rPr>
      </w:pPr>
    </w:p>
    <w:p w14:paraId="41FFFFD5" w14:textId="7E2108F5" w:rsidR="00B23EAC" w:rsidRDefault="00B23EAC" w:rsidP="00A730A3">
      <w:pPr>
        <w:tabs>
          <w:tab w:val="left" w:pos="232"/>
        </w:tabs>
        <w:spacing w:before="56"/>
      </w:pPr>
    </w:p>
    <w:p w14:paraId="2FF613BE" w14:textId="42399BA8" w:rsidR="00B23EAC" w:rsidRDefault="00000000" w:rsidP="00A730A3">
      <w:pPr>
        <w:pStyle w:val="Corpsdetexte"/>
        <w:ind w:left="116"/>
        <w:rPr>
          <w:spacing w:val="12"/>
        </w:rPr>
      </w:pPr>
      <w:r>
        <w:t>-Détenteur</w:t>
      </w:r>
      <w:r>
        <w:rPr>
          <w:spacing w:val="5"/>
        </w:rPr>
        <w:t xml:space="preserve"> </w:t>
      </w:r>
      <w:r>
        <w:t>d’un</w:t>
      </w:r>
      <w:r>
        <w:rPr>
          <w:spacing w:val="5"/>
        </w:rPr>
        <w:t xml:space="preserve"> </w:t>
      </w:r>
      <w:r>
        <w:t>diplôme</w:t>
      </w:r>
      <w:r>
        <w:rPr>
          <w:spacing w:val="8"/>
        </w:rPr>
        <w:t xml:space="preserve"> </w:t>
      </w:r>
      <w:r>
        <w:t>DE</w:t>
      </w:r>
      <w:r w:rsidR="00A730A3">
        <w:t>JEPS</w:t>
      </w:r>
      <w:r w:rsidR="00A730A3">
        <w:rPr>
          <w:spacing w:val="12"/>
        </w:rPr>
        <w:t xml:space="preserve"> ou équivalent</w:t>
      </w:r>
    </w:p>
    <w:p w14:paraId="49721356" w14:textId="3B43FAA5" w:rsidR="00A730A3" w:rsidRDefault="00A730A3" w:rsidP="00A730A3">
      <w:pPr>
        <w:pStyle w:val="Corpsdetexte"/>
        <w:ind w:left="116"/>
      </w:pPr>
      <w:r>
        <w:rPr>
          <w:spacing w:val="12"/>
        </w:rPr>
        <w:t>-une expérience sur un poste similaire serait appréciée</w:t>
      </w:r>
    </w:p>
    <w:p w14:paraId="0E603B37" w14:textId="77777777" w:rsidR="00B23EAC" w:rsidRDefault="00B23EAC">
      <w:pPr>
        <w:pStyle w:val="Corpsdetexte"/>
      </w:pPr>
    </w:p>
    <w:p w14:paraId="1CCC62A2" w14:textId="77777777" w:rsidR="00B23EAC" w:rsidRDefault="00B23EAC">
      <w:pPr>
        <w:pStyle w:val="Corpsdetexte"/>
        <w:spacing w:before="8"/>
        <w:rPr>
          <w:sz w:val="21"/>
        </w:rPr>
      </w:pPr>
    </w:p>
    <w:p w14:paraId="67F0966C" w14:textId="77777777" w:rsidR="00B23EAC" w:rsidRDefault="00000000">
      <w:pPr>
        <w:pStyle w:val="Corpsdetexte"/>
        <w:ind w:left="116" w:right="4139"/>
      </w:pPr>
      <w:r>
        <w:t>Lieu de travail : MJC Palente, quartier Palente Orchamps</w:t>
      </w:r>
      <w:r>
        <w:rPr>
          <w:spacing w:val="-47"/>
        </w:rPr>
        <w:t xml:space="preserve"> </w:t>
      </w:r>
      <w:r>
        <w:t>Rémunération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Indice</w:t>
      </w:r>
      <w:r>
        <w:rPr>
          <w:spacing w:val="-2"/>
        </w:rPr>
        <w:t xml:space="preserve"> </w:t>
      </w:r>
      <w:r>
        <w:t>400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CCA</w:t>
      </w:r>
      <w:r>
        <w:rPr>
          <w:spacing w:val="1"/>
        </w:rPr>
        <w:t xml:space="preserve"> </w:t>
      </w:r>
      <w:r>
        <w:t>(2528</w:t>
      </w:r>
      <w:r>
        <w:rPr>
          <w:spacing w:val="-5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brut/mois)</w:t>
      </w:r>
    </w:p>
    <w:p w14:paraId="13C7A892" w14:textId="77777777" w:rsidR="00B23EAC" w:rsidRDefault="00B23EAC">
      <w:pPr>
        <w:pStyle w:val="Corpsdetexte"/>
      </w:pPr>
    </w:p>
    <w:p w14:paraId="6D9A9BC3" w14:textId="77777777" w:rsidR="00B23EAC" w:rsidRDefault="00B23EAC">
      <w:pPr>
        <w:pStyle w:val="Corpsdetexte"/>
      </w:pPr>
    </w:p>
    <w:p w14:paraId="5F5686EB" w14:textId="77777777" w:rsidR="00B23EAC" w:rsidRDefault="00B23EAC">
      <w:pPr>
        <w:pStyle w:val="Corpsdetexte"/>
      </w:pPr>
    </w:p>
    <w:p w14:paraId="1582C19C" w14:textId="77777777" w:rsidR="00B23EAC" w:rsidRDefault="00B23EAC">
      <w:pPr>
        <w:pStyle w:val="Corpsdetexte"/>
        <w:spacing w:before="2"/>
      </w:pPr>
    </w:p>
    <w:p w14:paraId="40BEC8C6" w14:textId="72791993" w:rsidR="00B23EAC" w:rsidRDefault="00000000" w:rsidP="00A730A3">
      <w:pPr>
        <w:pStyle w:val="Corpsdetexte"/>
        <w:ind w:left="116" w:right="4304"/>
      </w:pPr>
      <w:r>
        <w:t>Type de contrat : CDI, cadre au forfait jours (214 jours)</w:t>
      </w:r>
      <w:r>
        <w:rPr>
          <w:spacing w:val="-47"/>
        </w:rPr>
        <w:t xml:space="preserve"> </w:t>
      </w:r>
      <w:r>
        <w:t>Début</w:t>
      </w:r>
      <w:r>
        <w:rPr>
          <w:spacing w:val="-5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contrat</w:t>
      </w:r>
      <w:r>
        <w:rPr>
          <w:spacing w:val="-4"/>
        </w:rPr>
        <w:t xml:space="preserve"> </w:t>
      </w:r>
      <w:r>
        <w:t>:</w:t>
      </w:r>
      <w:r>
        <w:rPr>
          <w:spacing w:val="2"/>
        </w:rPr>
        <w:t xml:space="preserve"> </w:t>
      </w:r>
      <w:r w:rsidR="00A730A3">
        <w:t>janvier 202</w:t>
      </w:r>
      <w:r w:rsidR="00896F78">
        <w:t>4</w:t>
      </w:r>
    </w:p>
    <w:p w14:paraId="72292E24" w14:textId="77777777" w:rsidR="00B23EAC" w:rsidRDefault="00B23EAC">
      <w:pPr>
        <w:pStyle w:val="Corpsdetexte"/>
        <w:spacing w:before="2"/>
      </w:pPr>
    </w:p>
    <w:p w14:paraId="30DC0F98" w14:textId="77777777" w:rsidR="00B23EAC" w:rsidRDefault="00000000">
      <w:pPr>
        <w:pStyle w:val="Corpsdetexte"/>
        <w:ind w:left="116"/>
      </w:pPr>
      <w:r>
        <w:t>Contact</w:t>
      </w:r>
      <w:r>
        <w:rPr>
          <w:spacing w:val="-6"/>
        </w:rPr>
        <w:t xml:space="preserve"> </w:t>
      </w:r>
      <w:r>
        <w:t>: Mathilde</w:t>
      </w:r>
      <w:r>
        <w:rPr>
          <w:spacing w:val="-4"/>
        </w:rPr>
        <w:t xml:space="preserve"> </w:t>
      </w:r>
      <w:r>
        <w:t>Boulet</w:t>
      </w:r>
    </w:p>
    <w:p w14:paraId="054EFF15" w14:textId="77777777" w:rsidR="00B23EAC" w:rsidRDefault="00B23EAC">
      <w:pPr>
        <w:pStyle w:val="Corpsdetexte"/>
      </w:pPr>
    </w:p>
    <w:p w14:paraId="429C7955" w14:textId="77777777" w:rsidR="00B23EAC" w:rsidRDefault="00000000">
      <w:pPr>
        <w:pStyle w:val="Titre1"/>
        <w:ind w:right="6112"/>
        <w:jc w:val="left"/>
      </w:pPr>
      <w:r>
        <w:t>Directrice de la MJC Palente</w:t>
      </w:r>
      <w:r>
        <w:rPr>
          <w:spacing w:val="1"/>
        </w:rPr>
        <w:t xml:space="preserve"> </w:t>
      </w:r>
      <w:hyperlink r:id="rId6">
        <w:r>
          <w:t>Mjcpalente.direction@gmail.com</w:t>
        </w:r>
      </w:hyperlink>
    </w:p>
    <w:sectPr w:rsidR="00B23EAC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5067"/>
    <w:multiLevelType w:val="hybridMultilevel"/>
    <w:tmpl w:val="A41AEF98"/>
    <w:lvl w:ilvl="0" w:tplc="1BDC3C9E">
      <w:numFmt w:val="bullet"/>
      <w:lvlText w:val="-"/>
      <w:lvlJc w:val="left"/>
      <w:pPr>
        <w:ind w:left="231" w:hanging="116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C5467FB0">
      <w:numFmt w:val="bullet"/>
      <w:lvlText w:val="•"/>
      <w:lvlJc w:val="left"/>
      <w:pPr>
        <w:ind w:left="1146" w:hanging="116"/>
      </w:pPr>
      <w:rPr>
        <w:rFonts w:hint="default"/>
        <w:lang w:val="fr-FR" w:eastAsia="en-US" w:bidi="ar-SA"/>
      </w:rPr>
    </w:lvl>
    <w:lvl w:ilvl="2" w:tplc="F7086F52">
      <w:numFmt w:val="bullet"/>
      <w:lvlText w:val="•"/>
      <w:lvlJc w:val="left"/>
      <w:pPr>
        <w:ind w:left="2052" w:hanging="116"/>
      </w:pPr>
      <w:rPr>
        <w:rFonts w:hint="default"/>
        <w:lang w:val="fr-FR" w:eastAsia="en-US" w:bidi="ar-SA"/>
      </w:rPr>
    </w:lvl>
    <w:lvl w:ilvl="3" w:tplc="0E0653E2">
      <w:numFmt w:val="bullet"/>
      <w:lvlText w:val="•"/>
      <w:lvlJc w:val="left"/>
      <w:pPr>
        <w:ind w:left="2959" w:hanging="116"/>
      </w:pPr>
      <w:rPr>
        <w:rFonts w:hint="default"/>
        <w:lang w:val="fr-FR" w:eastAsia="en-US" w:bidi="ar-SA"/>
      </w:rPr>
    </w:lvl>
    <w:lvl w:ilvl="4" w:tplc="8BA00934">
      <w:numFmt w:val="bullet"/>
      <w:lvlText w:val="•"/>
      <w:lvlJc w:val="left"/>
      <w:pPr>
        <w:ind w:left="3865" w:hanging="116"/>
      </w:pPr>
      <w:rPr>
        <w:rFonts w:hint="default"/>
        <w:lang w:val="fr-FR" w:eastAsia="en-US" w:bidi="ar-SA"/>
      </w:rPr>
    </w:lvl>
    <w:lvl w:ilvl="5" w:tplc="54CC7B86">
      <w:numFmt w:val="bullet"/>
      <w:lvlText w:val="•"/>
      <w:lvlJc w:val="left"/>
      <w:pPr>
        <w:ind w:left="4772" w:hanging="116"/>
      </w:pPr>
      <w:rPr>
        <w:rFonts w:hint="default"/>
        <w:lang w:val="fr-FR" w:eastAsia="en-US" w:bidi="ar-SA"/>
      </w:rPr>
    </w:lvl>
    <w:lvl w:ilvl="6" w:tplc="23025B06">
      <w:numFmt w:val="bullet"/>
      <w:lvlText w:val="•"/>
      <w:lvlJc w:val="left"/>
      <w:pPr>
        <w:ind w:left="5678" w:hanging="116"/>
      </w:pPr>
      <w:rPr>
        <w:rFonts w:hint="default"/>
        <w:lang w:val="fr-FR" w:eastAsia="en-US" w:bidi="ar-SA"/>
      </w:rPr>
    </w:lvl>
    <w:lvl w:ilvl="7" w:tplc="8E26B82E">
      <w:numFmt w:val="bullet"/>
      <w:lvlText w:val="•"/>
      <w:lvlJc w:val="left"/>
      <w:pPr>
        <w:ind w:left="6584" w:hanging="116"/>
      </w:pPr>
      <w:rPr>
        <w:rFonts w:hint="default"/>
        <w:lang w:val="fr-FR" w:eastAsia="en-US" w:bidi="ar-SA"/>
      </w:rPr>
    </w:lvl>
    <w:lvl w:ilvl="8" w:tplc="45C27A04">
      <w:numFmt w:val="bullet"/>
      <w:lvlText w:val="•"/>
      <w:lvlJc w:val="left"/>
      <w:pPr>
        <w:ind w:left="7491" w:hanging="116"/>
      </w:pPr>
      <w:rPr>
        <w:rFonts w:hint="default"/>
        <w:lang w:val="fr-FR" w:eastAsia="en-US" w:bidi="ar-SA"/>
      </w:rPr>
    </w:lvl>
  </w:abstractNum>
  <w:num w:numId="1" w16cid:durableId="90368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AC"/>
    <w:rsid w:val="00177953"/>
    <w:rsid w:val="00763C11"/>
    <w:rsid w:val="00775320"/>
    <w:rsid w:val="0077662D"/>
    <w:rsid w:val="00896F78"/>
    <w:rsid w:val="00A730A3"/>
    <w:rsid w:val="00AE067F"/>
    <w:rsid w:val="00B23EAC"/>
    <w:rsid w:val="00DF71F1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10EA"/>
  <w15:docId w15:val="{B3CB0455-FD0C-4E83-9AE9-8256A012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F1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6"/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147"/>
      <w:ind w:left="1342" w:right="1341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231" w:hanging="11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DF71F1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cpalente.directi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Sombsthay</dc:creator>
  <cp:lastModifiedBy>mathilde boulet</cp:lastModifiedBy>
  <cp:revision>7</cp:revision>
  <cp:lastPrinted>2023-10-17T14:07:00Z</cp:lastPrinted>
  <dcterms:created xsi:type="dcterms:W3CDTF">2023-10-17T09:22:00Z</dcterms:created>
  <dcterms:modified xsi:type="dcterms:W3CDTF">2023-10-20T11:59:00Z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